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hint="eastAsia" w:ascii="Times New Roman" w:hAnsi="Times New Roman" w:eastAsia="宋体" w:cs="Times New Roman"/>
          <w:b/>
          <w:bCs/>
          <w:sz w:val="24"/>
        </w:rPr>
      </w:pPr>
      <w:bookmarkStart w:id="0" w:name="_GoBack"/>
      <w:bookmarkEnd w:id="0"/>
      <w:r>
        <w:rPr>
          <w:rFonts w:hint="eastAsia" w:ascii="Times New Roman" w:hAnsi="Times New Roman" w:eastAsia="宋体" w:cs="Times New Roman"/>
          <w:b/>
          <w:bCs/>
          <w:sz w:val="24"/>
        </w:rPr>
        <w:t>How to use the three-story framework in reasoning?</w:t>
      </w:r>
    </w:p>
    <w:p>
      <w:pPr>
        <w:spacing w:after="0"/>
        <w:rPr>
          <w:rFonts w:ascii="Times New Roman" w:hAnsi="Times New Roman" w:eastAsia="宋体" w:cs="Times New Roman"/>
          <w:sz w:val="21"/>
          <w:szCs w:val="21"/>
        </w:rPr>
      </w:pPr>
    </w:p>
    <w:p>
      <w:pPr>
        <w:spacing w:after="0"/>
        <w:rPr>
          <w:rFonts w:hint="eastAsia" w:ascii="Times New Roman" w:hAnsi="Times New Roman" w:eastAsia="宋体" w:cs="Times New Roman"/>
          <w:b/>
          <w:bCs/>
          <w:sz w:val="21"/>
          <w:szCs w:val="21"/>
        </w:rPr>
      </w:pPr>
      <w:r>
        <w:rPr>
          <w:rFonts w:hint="eastAsia" w:ascii="Times New Roman" w:hAnsi="Times New Roman" w:eastAsia="宋体" w:cs="Times New Roman"/>
          <w:b/>
          <w:bCs/>
          <w:sz w:val="21"/>
          <w:szCs w:val="21"/>
        </w:rPr>
        <w:t xml:space="preserve">一、题目呈现 </w:t>
      </w:r>
    </w:p>
    <w:p>
      <w:pPr>
        <w:spacing w:after="0"/>
        <w:ind w:firstLine="420" w:firstLineChars="200"/>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 xml:space="preserve">假定你是李华，将在英语口语课上以“Should we open school sports facilities to the public”为主题进行发言，内容包括： </w:t>
      </w:r>
    </w:p>
    <w:p>
      <w:pPr>
        <w:spacing w:after="0"/>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 xml:space="preserve">1. 你的观点；2. 你的理由。 </w:t>
      </w:r>
    </w:p>
    <w:p>
      <w:pPr>
        <w:spacing w:after="0"/>
        <w:rPr>
          <w:rFonts w:ascii="Times New Roman" w:hAnsi="Times New Roman" w:eastAsia="宋体" w:cs="Times New Roman"/>
          <w:sz w:val="21"/>
          <w:szCs w:val="21"/>
        </w:rPr>
      </w:pPr>
    </w:p>
    <w:p>
      <w:pPr>
        <w:spacing w:after="0"/>
        <w:rPr>
          <w:rFonts w:hint="eastAsia" w:ascii="Times New Roman" w:hAnsi="Times New Roman" w:eastAsia="宋体" w:cs="Times New Roman"/>
          <w:b/>
          <w:bCs/>
          <w:sz w:val="21"/>
          <w:szCs w:val="21"/>
        </w:rPr>
      </w:pPr>
      <w:r>
        <w:rPr>
          <w:rFonts w:hint="eastAsia" w:ascii="Times New Roman" w:hAnsi="Times New Roman" w:eastAsia="宋体" w:cs="Times New Roman"/>
          <w:b/>
          <w:bCs/>
          <w:sz w:val="21"/>
          <w:szCs w:val="21"/>
        </w:rPr>
        <w:t xml:space="preserve">Q：以下三个理由有什么问题？ </w:t>
      </w:r>
    </w:p>
    <w:p>
      <w:pPr>
        <w:spacing w:after="0"/>
        <w:rPr>
          <w:rFonts w:ascii="Times New Roman" w:hAnsi="Times New Roman" w:eastAsia="宋体" w:cs="Times New Roman"/>
          <w:sz w:val="21"/>
          <w:szCs w:val="21"/>
        </w:rPr>
      </w:pPr>
      <w:r>
        <w:rPr>
          <w:rFonts w:ascii="Times New Roman" w:hAnsi="Times New Roman" w:eastAsia="宋体" w:cs="Times New Roman"/>
          <w:sz w:val="21"/>
          <w:szCs w:val="21"/>
        </w:rPr>
        <w:t xml:space="preserve">Ladies and gentlemen, </w:t>
      </w:r>
    </w:p>
    <w:p>
      <w:pPr>
        <w:spacing w:after="0"/>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 xml:space="preserve">I’d like to present my view why we should open school sports facilities to the public. </w:t>
      </w:r>
    </w:p>
    <w:p>
      <w:pPr>
        <w:spacing w:after="0"/>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 xml:space="preserve">Three compelling reasons support idea. First, by making the facilities accessible to the public, we can significantly lift the utilization rate of these shared resources while slowing down aging process. Second, allowing people out of school to use the facilities can not only benefits themselves but also strengthens the bond between school and community, which can raise the public evaluation for the school. Third, the opened sports facilities serve as a fascinated platform to interact with peers and like-minded people, refining their communication capabilities as we as consolidating deep friendship with their friends. </w:t>
      </w:r>
    </w:p>
    <w:p>
      <w:pPr>
        <w:spacing w:after="0"/>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 xml:space="preserve">I firmly believe that opening school sports facilities to the public brings plenty of benefits. Thank you!  </w:t>
      </w:r>
    </w:p>
    <w:p>
      <w:pPr>
        <w:spacing w:after="0"/>
        <w:rPr>
          <w:rFonts w:ascii="Times New Roman" w:hAnsi="Times New Roman" w:eastAsia="宋体" w:cs="Times New Roman"/>
          <w:sz w:val="21"/>
          <w:szCs w:val="21"/>
        </w:rPr>
      </w:pPr>
    </w:p>
    <w:p>
      <w:pPr>
        <w:spacing w:after="0"/>
        <w:rPr>
          <w:rFonts w:hint="eastAsia" w:ascii="Times New Roman" w:hAnsi="Times New Roman" w:eastAsia="宋体" w:cs="Times New Roman"/>
          <w:b/>
          <w:bCs/>
          <w:sz w:val="21"/>
          <w:szCs w:val="21"/>
        </w:rPr>
      </w:pPr>
      <w:r>
        <w:rPr>
          <w:rFonts w:hint="eastAsia" w:ascii="Times New Roman" w:hAnsi="Times New Roman" w:eastAsia="宋体" w:cs="Times New Roman"/>
          <w:b/>
          <w:bCs/>
          <w:sz w:val="21"/>
          <w:szCs w:val="21"/>
        </w:rPr>
        <w:t xml:space="preserve">二、样文研究 </w:t>
      </w:r>
    </w:p>
    <w:p>
      <w:pPr>
        <w:spacing w:after="0"/>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 xml:space="preserve">Q：请思考下文的三个理由好在哪里？ </w:t>
      </w:r>
    </w:p>
    <w:p>
      <w:pPr>
        <w:spacing w:after="0"/>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 xml:space="preserve">“You better stop wetting your bed, or else the ghost is going to get you.” Most of us probably remember a threat like this one being delivered at one time or another by a parent, babysitter, or older brother or sister. Why parents should threaten young children with a visit from the mysterious and terrifying ghost? </w:t>
      </w:r>
    </w:p>
    <w:p>
      <w:pPr>
        <w:spacing w:after="0"/>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 xml:space="preserve">One reason is simply habit and tradition. The myth of the ghost is handed down from generation to generation. Parents and caregivers use it because it is already there—a ready-made tool inherited from their own childhood. </w:t>
      </w:r>
    </w:p>
    <w:p>
      <w:pPr>
        <w:spacing w:after="0"/>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 xml:space="preserve">Besides, it is an efficient tool for discipline. Frightening a child into good behavior is far easier than patiently explaining why certain behaviors are wrong, which reflects a deeper human tendency to seek quick, fear-based solutions. </w:t>
      </w:r>
    </w:p>
    <w:p>
      <w:pPr>
        <w:spacing w:after="0"/>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 xml:space="preserve">Most importantly, it instills in young children an early understanding that actions carry consequences through a simple and memorable cause-and-effect association, thereby laying a foundational sense of boundaries and self-discipline.  </w:t>
      </w:r>
    </w:p>
    <w:p>
      <w:pPr>
        <w:spacing w:after="0"/>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In short, the bogeyman is a convenient myth that will probably be used to haunt children for a long time to come.</w:t>
      </w:r>
    </w:p>
    <w:p>
      <w:pPr>
        <w:spacing w:after="0"/>
        <w:rPr>
          <w:rFonts w:ascii="Times New Roman" w:hAnsi="Times New Roman" w:eastAsia="宋体" w:cs="Times New Roman"/>
          <w:sz w:val="21"/>
          <w:szCs w:val="21"/>
        </w:rPr>
      </w:pPr>
    </w:p>
    <w:p>
      <w:pPr>
        <w:spacing w:after="0"/>
        <w:rPr>
          <w:rFonts w:ascii="Times New Roman" w:hAnsi="Times New Roman" w:eastAsia="宋体" w:cs="Times New Roman"/>
          <w:b/>
          <w:bCs/>
          <w:sz w:val="21"/>
          <w:szCs w:val="21"/>
        </w:rPr>
      </w:pPr>
      <w:r>
        <w:rPr>
          <w:rFonts w:hint="eastAsia" w:ascii="Times New Roman" w:hAnsi="Times New Roman" w:eastAsia="宋体" w:cs="Times New Roman"/>
          <w:b/>
          <w:bCs/>
          <w:sz w:val="21"/>
          <w:szCs w:val="21"/>
        </w:rPr>
        <w:t>三、三层架构</w:t>
      </w:r>
    </w:p>
    <w:p>
      <w:pPr>
        <w:spacing w:after="0"/>
        <w:jc w:val="center"/>
        <w:rPr>
          <w:rFonts w:ascii="Times New Roman" w:hAnsi="Times New Roman" w:eastAsia="宋体" w:cs="Times New Roman"/>
          <w:sz w:val="21"/>
          <w:szCs w:val="21"/>
        </w:rPr>
      </w:pPr>
      <w:r>
        <w:rPr>
          <w:rFonts w:ascii="Times New Roman" w:hAnsi="Times New Roman" w:eastAsia="宋体" w:cs="Times New Roman"/>
          <w:sz w:val="21"/>
          <w:szCs w:val="21"/>
        </w:rPr>
        <w:drawing>
          <wp:inline distT="0" distB="0" distL="0" distR="0">
            <wp:extent cx="3177540" cy="3205480"/>
            <wp:effectExtent l="0" t="0" r="3810" b="0"/>
            <wp:docPr id="14242246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224681" name="图片 1"/>
                    <pic:cNvPicPr>
                      <a:picLocks noChangeAspect="1"/>
                    </pic:cNvPicPr>
                  </pic:nvPicPr>
                  <pic:blipFill>
                    <a:blip r:embed="rId5"/>
                    <a:stretch>
                      <a:fillRect/>
                    </a:stretch>
                  </pic:blipFill>
                  <pic:spPr>
                    <a:xfrm>
                      <a:off x="0" y="0"/>
                      <a:ext cx="3185716" cy="3213337"/>
                    </a:xfrm>
                    <a:prstGeom prst="rect">
                      <a:avLst/>
                    </a:prstGeom>
                  </pic:spPr>
                </pic:pic>
              </a:graphicData>
            </a:graphic>
          </wp:inline>
        </w:drawing>
      </w:r>
    </w:p>
    <w:p>
      <w:pPr>
        <w:spacing w:after="0"/>
        <w:rPr>
          <w:rFonts w:ascii="Times New Roman" w:hAnsi="Times New Roman" w:eastAsia="宋体" w:cs="Times New Roman"/>
          <w:sz w:val="21"/>
          <w:szCs w:val="21"/>
        </w:rPr>
      </w:pPr>
      <w:r>
        <w:rPr>
          <w:rFonts w:hint="eastAsia" w:ascii="Times New Roman" w:hAnsi="Times New Roman" w:eastAsia="宋体" w:cs="Times New Roman"/>
          <w:sz w:val="21"/>
          <w:szCs w:val="21"/>
        </w:rPr>
        <w:t>四、牛刀小试</w:t>
      </w:r>
    </w:p>
    <w:p>
      <w:pPr>
        <w:spacing w:after="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（1）</w:t>
      </w:r>
    </w:p>
    <w:p>
      <w:pPr>
        <w:spacing w:after="0"/>
        <w:ind w:firstLine="420" w:firstLineChars="200"/>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校英文俱乐部正在设计减少碳足迹（carbon footprint）的海报，其中一个版块内容在征集建议，请你给俱乐部负责人Eddie写封邮件，内容包括：</w:t>
      </w:r>
    </w:p>
    <w:p>
      <w:pPr>
        <w:spacing w:after="0"/>
        <w:rPr>
          <w:rFonts w:ascii="Times New Roman" w:hAnsi="Times New Roman" w:eastAsia="宋体" w:cs="Times New Roman"/>
          <w:sz w:val="21"/>
          <w:szCs w:val="21"/>
        </w:rPr>
      </w:pPr>
      <w:r>
        <w:rPr>
          <w:rFonts w:hint="eastAsia" w:ascii="Times New Roman" w:hAnsi="Times New Roman" w:eastAsia="宋体" w:cs="Times New Roman"/>
          <w:sz w:val="21"/>
          <w:szCs w:val="21"/>
        </w:rPr>
        <w:t xml:space="preserve">    1. 内容建议；2. 你的理由。</w:t>
      </w:r>
    </w:p>
    <w:p>
      <w:pPr>
        <w:spacing w:after="0"/>
        <w:jc w:val="center"/>
        <w:rPr>
          <w:rFonts w:hint="eastAsia" w:ascii="Times New Roman" w:hAnsi="Times New Roman" w:eastAsia="宋体" w:cs="Times New Roman"/>
          <w:sz w:val="21"/>
          <w:szCs w:val="21"/>
        </w:rPr>
      </w:pPr>
      <w:r>
        <w:rPr>
          <w:rFonts w:ascii="Times New Roman" w:hAnsi="Times New Roman" w:eastAsia="宋体" w:cs="Times New Roman"/>
          <w:sz w:val="21"/>
          <w:szCs w:val="21"/>
        </w:rPr>
        <w:drawing>
          <wp:inline distT="0" distB="0" distL="0" distR="0">
            <wp:extent cx="2058670" cy="1056005"/>
            <wp:effectExtent l="0" t="0" r="0"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6" cstate="print">
                      <a:extLst>
                        <a:ext uri="{28A0092B-C50C-407E-A947-70E740481C1C}">
                          <a14:useLocalDpi xmlns:a14="http://schemas.microsoft.com/office/drawing/2010/main" val="0"/>
                        </a:ext>
                      </a:extLst>
                    </a:blip>
                    <a:srcRect l="3223" t="9393" b="20640"/>
                    <a:stretch>
                      <a:fillRect/>
                    </a:stretch>
                  </pic:blipFill>
                  <pic:spPr>
                    <a:xfrm>
                      <a:off x="0" y="0"/>
                      <a:ext cx="2064987" cy="1059841"/>
                    </a:xfrm>
                    <a:prstGeom prst="rect">
                      <a:avLst/>
                    </a:prstGeom>
                    <a:noFill/>
                    <a:ln>
                      <a:noFill/>
                    </a:ln>
                  </pic:spPr>
                </pic:pic>
              </a:graphicData>
            </a:graphic>
          </wp:inline>
        </w:drawing>
      </w:r>
    </w:p>
    <w:p>
      <w:pPr>
        <w:spacing w:after="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（2）</w:t>
      </w:r>
    </w:p>
    <w:p>
      <w:pPr>
        <w:spacing w:after="0"/>
        <w:ind w:firstLine="420" w:firstLineChars="200"/>
        <w:rPr>
          <w:rFonts w:ascii="Times New Roman" w:hAnsi="Times New Roman" w:eastAsia="宋体" w:cs="Times New Roman"/>
          <w:sz w:val="21"/>
          <w:szCs w:val="21"/>
        </w:rPr>
      </w:pPr>
      <w:r>
        <w:rPr>
          <w:rFonts w:hint="eastAsia" w:ascii="Times New Roman" w:hAnsi="Times New Roman" w:eastAsia="宋体" w:cs="Times New Roman"/>
          <w:sz w:val="21"/>
          <w:szCs w:val="21"/>
        </w:rPr>
        <w:t>假定你是李华，将在英语口语课上以“Should English classes be taught in pure English?”为主题进行发言，内容包括：</w:t>
      </w:r>
    </w:p>
    <w:p>
      <w:pPr>
        <w:spacing w:after="0"/>
        <w:ind w:firstLine="420" w:firstLineChars="200"/>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1. 你的观点；2. 你的理由。</w:t>
      </w:r>
    </w:p>
    <w:p>
      <w:pPr>
        <w:spacing w:after="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（3）</w:t>
      </w:r>
    </w:p>
    <w:p>
      <w:pPr>
        <w:spacing w:after="0"/>
        <w:ind w:firstLine="420" w:firstLineChars="200"/>
        <w:rPr>
          <w:rFonts w:ascii="Times New Roman" w:hAnsi="Times New Roman" w:eastAsia="宋体" w:cs="Times New Roman"/>
          <w:sz w:val="21"/>
          <w:szCs w:val="21"/>
        </w:rPr>
      </w:pPr>
      <w:r>
        <w:rPr>
          <w:rFonts w:hint="eastAsia" w:ascii="Times New Roman" w:hAnsi="Times New Roman" w:eastAsia="宋体" w:cs="Times New Roman"/>
          <w:sz w:val="21"/>
          <w:szCs w:val="21"/>
        </w:rPr>
        <w:t>假定你是李华，将在英语口语课上以“Should labor classes be incorporated in high-school curriculum?”为主题进行发言，内容包括：</w:t>
      </w:r>
    </w:p>
    <w:p>
      <w:pPr>
        <w:spacing w:after="0"/>
        <w:ind w:firstLine="420" w:firstLineChars="200"/>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1. 你的观点；2. 你的理由。</w:t>
      </w:r>
    </w:p>
    <w:p>
      <w:pPr>
        <w:spacing w:after="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（4）</w:t>
      </w:r>
    </w:p>
    <w:p>
      <w:pPr>
        <w:spacing w:after="0"/>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 xml:space="preserve">      假定你是李华，将在英语口语课上以“Why Mr. Mushroom is a great teacher?”为主题进行发言，请你阐明你的理由</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2"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9A9"/>
    <w:rsid w:val="002709A9"/>
    <w:rsid w:val="002872D6"/>
    <w:rsid w:val="00923FC8"/>
    <w:rsid w:val="3B004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unhideWhenUsed/>
    <w:qFormat/>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footer"/>
    <w:basedOn w:val="1"/>
    <w:semiHidden/>
    <w:unhideWhenUsed/>
    <w:uiPriority w:val="99"/>
    <w:pPr>
      <w:tabs>
        <w:tab w:val="center" w:pos="4153"/>
        <w:tab w:val="right" w:pos="8306"/>
      </w:tabs>
      <w:snapToGrid w:val="0"/>
      <w:jc w:val="left"/>
    </w:pPr>
    <w:rPr>
      <w:sz w:val="18"/>
    </w:rPr>
  </w:style>
  <w:style w:type="paragraph" w:styleId="12">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5"/>
    <w:link w:val="2"/>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5"/>
    <w:link w:val="3"/>
    <w:semiHidden/>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5"/>
    <w:link w:val="4"/>
    <w:semiHidden/>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5"/>
    <w:link w:val="5"/>
    <w:semiHidden/>
    <w:uiPriority w:val="9"/>
    <w:rPr>
      <w:rFonts w:cstheme="majorBidi"/>
      <w:color w:val="2F5597" w:themeColor="accent1" w:themeShade="BF"/>
      <w:sz w:val="28"/>
      <w:szCs w:val="28"/>
    </w:rPr>
  </w:style>
  <w:style w:type="character" w:customStyle="1" w:styleId="21">
    <w:name w:val="标题 5 字符"/>
    <w:basedOn w:val="15"/>
    <w:link w:val="6"/>
    <w:semiHidden/>
    <w:uiPriority w:val="9"/>
    <w:rPr>
      <w:rFonts w:cstheme="majorBidi"/>
      <w:color w:val="2F5597" w:themeColor="accent1" w:themeShade="BF"/>
      <w:sz w:val="24"/>
    </w:rPr>
  </w:style>
  <w:style w:type="character" w:customStyle="1" w:styleId="22">
    <w:name w:val="标题 6 字符"/>
    <w:basedOn w:val="15"/>
    <w:link w:val="7"/>
    <w:semiHidden/>
    <w:uiPriority w:val="9"/>
    <w:rPr>
      <w:rFonts w:cstheme="majorBidi"/>
      <w:b/>
      <w:bCs/>
      <w:color w:val="2F5597" w:themeColor="accent1" w:themeShade="BF"/>
    </w:rPr>
  </w:style>
  <w:style w:type="character" w:customStyle="1" w:styleId="23">
    <w:name w:val="标题 7 字符"/>
    <w:basedOn w:val="15"/>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5"/>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5"/>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5"/>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5"/>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5"/>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5"/>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5"/>
    <w:link w:val="32"/>
    <w:uiPriority w:val="30"/>
    <w:rPr>
      <w:i/>
      <w:iCs/>
      <w:color w:val="2F5597" w:themeColor="accent1" w:themeShade="BF"/>
    </w:rPr>
  </w:style>
  <w:style w:type="character" w:customStyle="1" w:styleId="34">
    <w:name w:val="Intense Reference"/>
    <w:basedOn w:val="15"/>
    <w:qFormat/>
    <w:uiPriority w:val="32"/>
    <w:rPr>
      <w:b/>
      <w:bCs/>
      <w:smallCaps/>
      <w:color w:val="2F5597" w:themeColor="accent1" w:themeShade="BF"/>
      <w:spacing w:val="5"/>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388</Words>
  <Characters>2217</Characters>
  <Lines>18</Lines>
  <Paragraphs>5</Paragraphs>
  <TotalTime>0</TotalTime>
  <ScaleCrop>false</ScaleCrop>
  <LinksUpToDate>false</LinksUpToDate>
  <CharactersWithSpaces>2600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2026-04-01T10:27:00Z</dcterms:created>
  <dc:creator>surface</dc:creator>
  <cp:lastModifiedBy>Administrator</cp:lastModifiedBy>
  <dcterms:modified xsi:type="dcterms:W3CDTF">2026-04-02T03:56:14Z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